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C277F" w14:textId="2A800E82" w:rsidR="00AB20D9" w:rsidRDefault="00AB20D9" w:rsidP="00295C99">
      <w:pPr>
        <w:contextualSpacing/>
        <w:rPr>
          <w:rFonts w:ascii="Brill" w:hAnsi="Brill" w:cs="Calibri"/>
          <w:b/>
          <w:sz w:val="28"/>
          <w:szCs w:val="28"/>
        </w:rPr>
      </w:pPr>
      <w:r>
        <w:rPr>
          <w:noProof/>
        </w:rPr>
        <w:drawing>
          <wp:inline distT="0" distB="0" distL="0" distR="0" wp14:anchorId="0DB96B98" wp14:editId="600B33A7">
            <wp:extent cx="5448300" cy="3910669"/>
            <wp:effectExtent l="0" t="0" r="0" b="0"/>
            <wp:docPr id="3" name="Picture 3" descr="Cover History of Religiosity in Latin America Online, c. 1830–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History of Religiosity in Latin America Online, c. 1830–19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7926" cy="3924756"/>
                    </a:xfrm>
                    <a:prstGeom prst="rect">
                      <a:avLst/>
                    </a:prstGeom>
                    <a:noFill/>
                    <a:ln>
                      <a:noFill/>
                    </a:ln>
                  </pic:spPr>
                </pic:pic>
              </a:graphicData>
            </a:graphic>
          </wp:inline>
        </w:drawing>
      </w:r>
    </w:p>
    <w:p w14:paraId="3290923E" w14:textId="77777777" w:rsidR="00AB20D9" w:rsidRDefault="00AB20D9" w:rsidP="00295C99">
      <w:pPr>
        <w:contextualSpacing/>
        <w:rPr>
          <w:rFonts w:ascii="Brill" w:hAnsi="Brill" w:cs="Calibri"/>
          <w:b/>
          <w:sz w:val="28"/>
          <w:szCs w:val="28"/>
        </w:rPr>
      </w:pPr>
    </w:p>
    <w:p w14:paraId="0E3F792A" w14:textId="6F472F69" w:rsidR="00617148" w:rsidRPr="00295C99" w:rsidRDefault="00617148" w:rsidP="00295C99">
      <w:pPr>
        <w:contextualSpacing/>
        <w:rPr>
          <w:rFonts w:ascii="Brill" w:hAnsi="Brill" w:cs="Calibri"/>
          <w:b/>
          <w:sz w:val="28"/>
          <w:szCs w:val="28"/>
        </w:rPr>
      </w:pPr>
      <w:r w:rsidRPr="00295C99">
        <w:rPr>
          <w:rFonts w:ascii="Brill" w:hAnsi="Brill" w:cs="Calibri"/>
          <w:b/>
          <w:sz w:val="28"/>
          <w:szCs w:val="28"/>
        </w:rPr>
        <w:t>History of Religiosity in Latin America Online: The CIDOC Collection (CIDO)</w:t>
      </w:r>
    </w:p>
    <w:p w14:paraId="3417E726" w14:textId="77777777" w:rsidR="005D179A" w:rsidRPr="00295C99" w:rsidRDefault="005D179A" w:rsidP="00295C99">
      <w:pPr>
        <w:contextualSpacing/>
        <w:rPr>
          <w:rFonts w:ascii="Brill" w:hAnsi="Brill"/>
          <w:color w:val="000000"/>
          <w:sz w:val="24"/>
          <w:szCs w:val="24"/>
          <w:shd w:val="clear" w:color="auto" w:fill="FFFFFF"/>
        </w:rPr>
      </w:pPr>
    </w:p>
    <w:p w14:paraId="140B5AB3" w14:textId="77777777" w:rsidR="004D4A40" w:rsidRPr="00295C99" w:rsidRDefault="004D4A40" w:rsidP="00295C99">
      <w:pPr>
        <w:contextualSpacing/>
        <w:rPr>
          <w:rFonts w:ascii="Brill" w:hAnsi="Brill"/>
          <w:color w:val="000000"/>
          <w:sz w:val="24"/>
          <w:szCs w:val="24"/>
          <w:shd w:val="clear" w:color="auto" w:fill="FFFFFF"/>
        </w:rPr>
      </w:pPr>
      <w:r w:rsidRPr="00295C99">
        <w:rPr>
          <w:rFonts w:ascii="Brill" w:hAnsi="Brill"/>
          <w:color w:val="000000"/>
          <w:sz w:val="24"/>
          <w:szCs w:val="24"/>
          <w:shd w:val="clear" w:color="auto" w:fill="FFFFFF"/>
        </w:rPr>
        <w:t xml:space="preserve">Brill is pleased to offer “History of Religiosity in Latin America Online” as an online primary source. </w:t>
      </w:r>
    </w:p>
    <w:p w14:paraId="12A339DB" w14:textId="66BAE5A8" w:rsidR="005D179A" w:rsidRPr="00295C99" w:rsidRDefault="004D4A40" w:rsidP="00295C99">
      <w:pPr>
        <w:contextualSpacing/>
        <w:rPr>
          <w:rFonts w:ascii="Brill" w:hAnsi="Brill"/>
          <w:color w:val="000000"/>
          <w:sz w:val="24"/>
          <w:szCs w:val="24"/>
          <w:shd w:val="clear" w:color="auto" w:fill="FFFFFF"/>
        </w:rPr>
      </w:pPr>
      <w:r w:rsidRPr="00295C99">
        <w:rPr>
          <w:rFonts w:ascii="Brill" w:hAnsi="Brill"/>
          <w:color w:val="000000"/>
          <w:sz w:val="24"/>
          <w:szCs w:val="24"/>
          <w:shd w:val="clear" w:color="auto" w:fill="FFFFFF"/>
        </w:rPr>
        <w:t xml:space="preserve">Drawn from thousands of recently digitized fiche records and organized by country/region, researchers and students will now have the convenience of exploring this content online, using full-text search functionality based on </w:t>
      </w:r>
      <w:r w:rsidR="0020198B">
        <w:rPr>
          <w:rFonts w:ascii="Brill" w:hAnsi="Brill"/>
          <w:color w:val="000000"/>
          <w:sz w:val="24"/>
          <w:szCs w:val="24"/>
          <w:shd w:val="clear" w:color="auto" w:fill="FFFFFF"/>
        </w:rPr>
        <w:t xml:space="preserve">the </w:t>
      </w:r>
      <w:r w:rsidRPr="00295C99">
        <w:rPr>
          <w:rFonts w:ascii="Brill" w:hAnsi="Brill"/>
          <w:color w:val="000000"/>
          <w:sz w:val="24"/>
          <w:szCs w:val="24"/>
          <w:shd w:val="clear" w:color="auto" w:fill="FFFFFF"/>
        </w:rPr>
        <w:t>O</w:t>
      </w:r>
      <w:r w:rsidR="0020198B">
        <w:rPr>
          <w:rFonts w:ascii="Brill" w:hAnsi="Brill"/>
          <w:color w:val="000000"/>
          <w:sz w:val="24"/>
          <w:szCs w:val="24"/>
          <w:shd w:val="clear" w:color="auto" w:fill="FFFFFF"/>
        </w:rPr>
        <w:t xml:space="preserve">ptical </w:t>
      </w:r>
      <w:r w:rsidRPr="00295C99">
        <w:rPr>
          <w:rFonts w:ascii="Brill" w:hAnsi="Brill"/>
          <w:color w:val="000000"/>
          <w:sz w:val="24"/>
          <w:szCs w:val="24"/>
          <w:shd w:val="clear" w:color="auto" w:fill="FFFFFF"/>
        </w:rPr>
        <w:t>C</w:t>
      </w:r>
      <w:r w:rsidR="0020198B">
        <w:rPr>
          <w:rFonts w:ascii="Brill" w:hAnsi="Brill"/>
          <w:color w:val="000000"/>
          <w:sz w:val="24"/>
          <w:szCs w:val="24"/>
          <w:shd w:val="clear" w:color="auto" w:fill="FFFFFF"/>
        </w:rPr>
        <w:t xml:space="preserve">haracter </w:t>
      </w:r>
      <w:r w:rsidRPr="00295C99">
        <w:rPr>
          <w:rFonts w:ascii="Brill" w:hAnsi="Brill"/>
          <w:color w:val="000000"/>
          <w:sz w:val="24"/>
          <w:szCs w:val="24"/>
          <w:shd w:val="clear" w:color="auto" w:fill="FFFFFF"/>
        </w:rPr>
        <w:t>R</w:t>
      </w:r>
      <w:r w:rsidR="0020198B">
        <w:rPr>
          <w:rFonts w:ascii="Brill" w:hAnsi="Brill"/>
          <w:color w:val="000000"/>
          <w:sz w:val="24"/>
          <w:szCs w:val="24"/>
          <w:shd w:val="clear" w:color="auto" w:fill="FFFFFF"/>
        </w:rPr>
        <w:t>ecognition (OCR) process</w:t>
      </w:r>
      <w:r w:rsidRPr="00295C99">
        <w:rPr>
          <w:rFonts w:ascii="Brill" w:hAnsi="Brill"/>
          <w:color w:val="000000"/>
          <w:sz w:val="24"/>
          <w:szCs w:val="24"/>
          <w:shd w:val="clear" w:color="auto" w:fill="FFFFFF"/>
        </w:rPr>
        <w:t>.</w:t>
      </w:r>
    </w:p>
    <w:p w14:paraId="1AEF3C36" w14:textId="77777777" w:rsidR="004D4A40" w:rsidRPr="00295C99" w:rsidRDefault="004D4A40" w:rsidP="00295C99">
      <w:pPr>
        <w:contextualSpacing/>
        <w:rPr>
          <w:rFonts w:ascii="Brill" w:hAnsi="Brill"/>
          <w:color w:val="000000"/>
          <w:sz w:val="24"/>
          <w:szCs w:val="24"/>
          <w:shd w:val="clear" w:color="auto" w:fill="FFFFFF"/>
        </w:rPr>
      </w:pPr>
    </w:p>
    <w:p w14:paraId="66E59930" w14:textId="77777777" w:rsidR="000E1F25" w:rsidRPr="00295C99" w:rsidRDefault="00617148" w:rsidP="00295C99">
      <w:pPr>
        <w:contextualSpacing/>
        <w:rPr>
          <w:rFonts w:ascii="Brill" w:hAnsi="Brill"/>
          <w:color w:val="000000"/>
          <w:sz w:val="24"/>
          <w:szCs w:val="24"/>
          <w:shd w:val="clear" w:color="auto" w:fill="FFFFFF"/>
        </w:rPr>
      </w:pPr>
      <w:r w:rsidRPr="00295C99">
        <w:rPr>
          <w:rFonts w:ascii="Brill" w:hAnsi="Brill"/>
          <w:color w:val="000000"/>
          <w:sz w:val="24"/>
          <w:szCs w:val="24"/>
          <w:shd w:val="clear" w:color="auto" w:fill="FFFFFF"/>
        </w:rPr>
        <w:t>Until recently, it was very difficult for sociologists, anthropologists, historians of attitudes and social psychologists, to develop the study of religion in modern Latin America into a field of teaching and research. The documents pertaining to the colonial period are preserved and often well edited, but the publications of the nineteenth and twentieth centuries that deal with local devotions and syncretist rituals, religious iconography and poetry, and the pastoral campaigns of the various churches and sects, remained unnoticed until the early 1960s, when Ivan Illich</w:t>
      </w:r>
      <w:r w:rsidR="000E1F25" w:rsidRPr="00295C99">
        <w:rPr>
          <w:rFonts w:ascii="Brill" w:hAnsi="Brill"/>
          <w:color w:val="000000"/>
          <w:sz w:val="24"/>
          <w:szCs w:val="24"/>
          <w:shd w:val="clear" w:color="auto" w:fill="FFFFFF"/>
        </w:rPr>
        <w:t xml:space="preserve">, the noted Austrian Catholic priest, theologian, philosopher, and social critic, founded the Centro Intercultural de Documentación (CIDOC) in </w:t>
      </w:r>
      <w:r w:rsidRPr="00295C99">
        <w:rPr>
          <w:rFonts w:ascii="Brill" w:hAnsi="Brill"/>
          <w:color w:val="000000"/>
          <w:sz w:val="24"/>
          <w:szCs w:val="24"/>
          <w:shd w:val="clear" w:color="auto" w:fill="FFFFFF"/>
        </w:rPr>
        <w:t xml:space="preserve">Cuernavaca, Mexico. </w:t>
      </w:r>
      <w:r w:rsidR="000E1F25" w:rsidRPr="00295C99">
        <w:rPr>
          <w:rFonts w:ascii="Brill" w:hAnsi="Brill"/>
          <w:color w:val="000000"/>
          <w:sz w:val="24"/>
          <w:szCs w:val="24"/>
          <w:shd w:val="clear" w:color="auto" w:fill="FFFFFF"/>
        </w:rPr>
        <w:t>Initially a research center offering language courses to North American missionaries, CIDOC became a hub of intellectual activity that helped influence education and social change in Latin America. It also generated controversy with the Catholic Church.</w:t>
      </w:r>
    </w:p>
    <w:p w14:paraId="1132C1C6" w14:textId="77777777" w:rsidR="000E1F25" w:rsidRPr="00295C99" w:rsidRDefault="000E1F25" w:rsidP="00295C99">
      <w:pPr>
        <w:contextualSpacing/>
        <w:rPr>
          <w:rFonts w:ascii="Brill" w:hAnsi="Brill"/>
          <w:color w:val="000000"/>
          <w:sz w:val="24"/>
          <w:szCs w:val="24"/>
          <w:shd w:val="clear" w:color="auto" w:fill="FFFFFF"/>
        </w:rPr>
      </w:pPr>
    </w:p>
    <w:p w14:paraId="63407BA8" w14:textId="6A2EDB11" w:rsidR="00104893" w:rsidRPr="00295C99" w:rsidRDefault="000E1F25" w:rsidP="00295C99">
      <w:pPr>
        <w:contextualSpacing/>
        <w:rPr>
          <w:rFonts w:ascii="Brill" w:hAnsi="Brill"/>
          <w:color w:val="000000"/>
          <w:sz w:val="24"/>
          <w:szCs w:val="24"/>
          <w:shd w:val="clear" w:color="auto" w:fill="FFFFFF"/>
        </w:rPr>
      </w:pPr>
      <w:r w:rsidRPr="00295C99">
        <w:rPr>
          <w:rFonts w:ascii="Brill" w:hAnsi="Brill"/>
          <w:color w:val="000000"/>
          <w:sz w:val="24"/>
          <w:szCs w:val="24"/>
          <w:shd w:val="clear" w:color="auto" w:fill="FFFFFF"/>
        </w:rPr>
        <w:lastRenderedPageBreak/>
        <w:t>One initiative of I</w:t>
      </w:r>
      <w:r w:rsidR="00017B86">
        <w:rPr>
          <w:rFonts w:ascii="Brill" w:hAnsi="Brill"/>
          <w:color w:val="000000"/>
          <w:sz w:val="24"/>
          <w:szCs w:val="24"/>
          <w:shd w:val="clear" w:color="auto" w:fill="FFFFFF"/>
        </w:rPr>
        <w:t>l</w:t>
      </w:r>
      <w:r w:rsidRPr="00295C99">
        <w:rPr>
          <w:rFonts w:ascii="Brill" w:hAnsi="Brill"/>
          <w:color w:val="000000"/>
          <w:sz w:val="24"/>
          <w:szCs w:val="24"/>
          <w:shd w:val="clear" w:color="auto" w:fill="FFFFFF"/>
        </w:rPr>
        <w:t>lich’s was the creation of the CIDOC Library</w:t>
      </w:r>
      <w:r w:rsidR="00717675">
        <w:rPr>
          <w:rFonts w:ascii="Brill" w:hAnsi="Brill"/>
          <w:color w:val="000000"/>
          <w:sz w:val="24"/>
          <w:szCs w:val="24"/>
          <w:shd w:val="clear" w:color="auto" w:fill="FFFFFF"/>
        </w:rPr>
        <w:t>.</w:t>
      </w:r>
      <w:r w:rsidRPr="00295C99">
        <w:rPr>
          <w:rFonts w:ascii="Brill" w:hAnsi="Brill"/>
          <w:color w:val="000000"/>
          <w:sz w:val="24"/>
          <w:szCs w:val="24"/>
          <w:shd w:val="clear" w:color="auto" w:fill="FFFFFF"/>
        </w:rPr>
        <w:t xml:space="preserve"> Under the care of Valentina Borremans, a Belgian deep-sea diver and librarian, th</w:t>
      </w:r>
      <w:r w:rsidR="00717675">
        <w:rPr>
          <w:rFonts w:ascii="Brill" w:hAnsi="Brill"/>
          <w:color w:val="000000"/>
          <w:sz w:val="24"/>
          <w:szCs w:val="24"/>
          <w:shd w:val="clear" w:color="auto" w:fill="FFFFFF"/>
        </w:rPr>
        <w:t>e CIDOC</w:t>
      </w:r>
      <w:r w:rsidRPr="00295C99">
        <w:rPr>
          <w:rFonts w:ascii="Brill" w:hAnsi="Brill"/>
          <w:color w:val="000000"/>
          <w:sz w:val="24"/>
          <w:szCs w:val="24"/>
          <w:shd w:val="clear" w:color="auto" w:fill="FFFFFF"/>
        </w:rPr>
        <w:t xml:space="preserve"> collection </w:t>
      </w:r>
      <w:r w:rsidR="00717675">
        <w:rPr>
          <w:rFonts w:ascii="Brill" w:hAnsi="Brill"/>
          <w:color w:val="000000"/>
          <w:sz w:val="24"/>
          <w:szCs w:val="24"/>
          <w:shd w:val="clear" w:color="auto" w:fill="FFFFFF"/>
        </w:rPr>
        <w:t xml:space="preserve">of nineteenth and twentieth century church documents </w:t>
      </w:r>
      <w:r w:rsidRPr="00295C99">
        <w:rPr>
          <w:rFonts w:ascii="Brill" w:hAnsi="Brill"/>
          <w:color w:val="000000"/>
          <w:sz w:val="24"/>
          <w:szCs w:val="24"/>
          <w:shd w:val="clear" w:color="auto" w:fill="FFFFFF"/>
        </w:rPr>
        <w:t>grew and is still growing vigorously after having become part of El Colegio de México.</w:t>
      </w:r>
      <w:r w:rsidR="009F582B" w:rsidRPr="00295C99">
        <w:rPr>
          <w:rFonts w:ascii="Brill" w:hAnsi="Brill"/>
          <w:color w:val="000000"/>
          <w:sz w:val="24"/>
          <w:szCs w:val="24"/>
          <w:shd w:val="clear" w:color="auto" w:fill="FFFFFF"/>
        </w:rPr>
        <w:t xml:space="preserve"> </w:t>
      </w:r>
      <w:r w:rsidR="00F309A6">
        <w:rPr>
          <w:rFonts w:ascii="Brill" w:hAnsi="Brill"/>
          <w:color w:val="000000"/>
          <w:sz w:val="24"/>
          <w:szCs w:val="24"/>
          <w:shd w:val="clear" w:color="auto" w:fill="FFFFFF"/>
        </w:rPr>
        <w:t xml:space="preserve">The collection is the result of </w:t>
      </w:r>
      <w:r w:rsidRPr="00295C99">
        <w:rPr>
          <w:rFonts w:ascii="Brill" w:hAnsi="Brill"/>
          <w:color w:val="000000"/>
          <w:sz w:val="24"/>
          <w:szCs w:val="24"/>
          <w:shd w:val="clear" w:color="auto" w:fill="FFFFFF"/>
        </w:rPr>
        <w:t>Borremans travel</w:t>
      </w:r>
      <w:r w:rsidR="00F309A6">
        <w:rPr>
          <w:rFonts w:ascii="Brill" w:hAnsi="Brill"/>
          <w:color w:val="000000"/>
          <w:sz w:val="24"/>
          <w:szCs w:val="24"/>
          <w:shd w:val="clear" w:color="auto" w:fill="FFFFFF"/>
        </w:rPr>
        <w:t>ing</w:t>
      </w:r>
      <w:r w:rsidRPr="00295C99">
        <w:rPr>
          <w:rFonts w:ascii="Brill" w:hAnsi="Brill"/>
          <w:color w:val="000000"/>
          <w:sz w:val="24"/>
          <w:szCs w:val="24"/>
          <w:shd w:val="clear" w:color="auto" w:fill="FFFFFF"/>
        </w:rPr>
        <w:t xml:space="preserve"> throughout Latin America, scanning church handbills, posters, bulletins, serials, and other printed materials, resulting in </w:t>
      </w:r>
      <w:r w:rsidR="00104893" w:rsidRPr="00295C99">
        <w:rPr>
          <w:rFonts w:ascii="Brill" w:hAnsi="Brill"/>
          <w:color w:val="000000"/>
          <w:sz w:val="24"/>
          <w:szCs w:val="24"/>
          <w:shd w:val="clear" w:color="auto" w:fill="FFFFFF"/>
        </w:rPr>
        <w:t>approximately 48,000 fiche pages. I</w:t>
      </w:r>
      <w:r w:rsidR="00017B86">
        <w:rPr>
          <w:rFonts w:ascii="Brill" w:hAnsi="Brill"/>
          <w:color w:val="000000"/>
          <w:sz w:val="24"/>
          <w:szCs w:val="24"/>
          <w:shd w:val="clear" w:color="auto" w:fill="FFFFFF"/>
        </w:rPr>
        <w:t>l</w:t>
      </w:r>
      <w:r w:rsidR="00104893" w:rsidRPr="00295C99">
        <w:rPr>
          <w:rFonts w:ascii="Brill" w:hAnsi="Brill"/>
          <w:color w:val="000000"/>
          <w:sz w:val="24"/>
          <w:szCs w:val="24"/>
          <w:shd w:val="clear" w:color="auto" w:fill="FFFFFF"/>
        </w:rPr>
        <w:t>lich passed away in 2002. Borremans continues to guard his legacy and this collection.</w:t>
      </w:r>
    </w:p>
    <w:p w14:paraId="3BD4B4BF" w14:textId="77777777" w:rsidR="00104893" w:rsidRPr="00295C99" w:rsidRDefault="00104893" w:rsidP="00295C99">
      <w:pPr>
        <w:contextualSpacing/>
        <w:rPr>
          <w:rFonts w:ascii="Brill" w:hAnsi="Brill"/>
          <w:color w:val="000000"/>
          <w:sz w:val="24"/>
          <w:szCs w:val="24"/>
          <w:shd w:val="clear" w:color="auto" w:fill="FFFFFF"/>
        </w:rPr>
      </w:pPr>
    </w:p>
    <w:p w14:paraId="6A26DF9F" w14:textId="77777777" w:rsidR="00104893" w:rsidRDefault="00104893" w:rsidP="00017B86">
      <w:pPr>
        <w:contextualSpacing/>
        <w:rPr>
          <w:rFonts w:ascii="Brill" w:hAnsi="Brill"/>
          <w:color w:val="000000"/>
          <w:sz w:val="24"/>
          <w:szCs w:val="24"/>
          <w:shd w:val="clear" w:color="auto" w:fill="FFFFFF"/>
        </w:rPr>
      </w:pPr>
      <w:r w:rsidRPr="00295C99">
        <w:rPr>
          <w:rFonts w:ascii="Brill" w:hAnsi="Brill"/>
          <w:color w:val="000000"/>
          <w:sz w:val="24"/>
          <w:szCs w:val="24"/>
          <w:shd w:val="clear" w:color="auto" w:fill="FFFFFF"/>
        </w:rPr>
        <w:t>This vast collection includes the following topics:</w:t>
      </w:r>
    </w:p>
    <w:p w14:paraId="705DC79A" w14:textId="77777777" w:rsidR="00017B86" w:rsidRPr="00017B86" w:rsidRDefault="00017B86" w:rsidP="00017B86">
      <w:pPr>
        <w:pStyle w:val="ListParagraph"/>
        <w:numPr>
          <w:ilvl w:val="0"/>
          <w:numId w:val="3"/>
        </w:numPr>
        <w:rPr>
          <w:rFonts w:ascii="Brill" w:hAnsi="Brill"/>
          <w:color w:val="000000"/>
          <w:sz w:val="24"/>
          <w:szCs w:val="24"/>
          <w:shd w:val="clear" w:color="auto" w:fill="FFFFFF"/>
        </w:rPr>
      </w:pPr>
      <w:r>
        <w:rPr>
          <w:rFonts w:ascii="Brill" w:hAnsi="Brill"/>
          <w:color w:val="000000"/>
          <w:sz w:val="24"/>
          <w:szCs w:val="24"/>
          <w:shd w:val="clear" w:color="auto" w:fill="FFFFFF"/>
        </w:rPr>
        <w:t>Latin American Studies</w:t>
      </w:r>
    </w:p>
    <w:p w14:paraId="58BF4DEA" w14:textId="77777777" w:rsidR="005D179A" w:rsidRPr="00295C99" w:rsidRDefault="005D179A" w:rsidP="00017B86">
      <w:pPr>
        <w:pStyle w:val="ListParagraph"/>
        <w:numPr>
          <w:ilvl w:val="0"/>
          <w:numId w:val="1"/>
        </w:numPr>
        <w:rPr>
          <w:rFonts w:ascii="Brill" w:hAnsi="Brill"/>
          <w:color w:val="000000"/>
          <w:sz w:val="24"/>
          <w:szCs w:val="24"/>
          <w:shd w:val="clear" w:color="auto" w:fill="FFFFFF"/>
        </w:rPr>
      </w:pPr>
      <w:r w:rsidRPr="00295C99">
        <w:rPr>
          <w:rFonts w:ascii="Brill" w:hAnsi="Brill"/>
          <w:color w:val="000000"/>
          <w:sz w:val="24"/>
          <w:szCs w:val="24"/>
          <w:shd w:val="clear" w:color="auto" w:fill="FFFFFF"/>
        </w:rPr>
        <w:t>History of religion</w:t>
      </w:r>
    </w:p>
    <w:p w14:paraId="3E1CE44C" w14:textId="77777777" w:rsidR="005D179A" w:rsidRPr="00295C99" w:rsidRDefault="005D179A" w:rsidP="00017B86">
      <w:pPr>
        <w:pStyle w:val="ListParagraph"/>
        <w:numPr>
          <w:ilvl w:val="0"/>
          <w:numId w:val="1"/>
        </w:numPr>
        <w:rPr>
          <w:rFonts w:ascii="Brill" w:hAnsi="Brill"/>
          <w:color w:val="000000"/>
          <w:sz w:val="24"/>
          <w:szCs w:val="24"/>
          <w:shd w:val="clear" w:color="auto" w:fill="FFFFFF"/>
        </w:rPr>
      </w:pPr>
      <w:r w:rsidRPr="00295C99">
        <w:rPr>
          <w:rFonts w:ascii="Brill" w:hAnsi="Brill"/>
          <w:color w:val="000000"/>
          <w:sz w:val="24"/>
          <w:szCs w:val="24"/>
          <w:shd w:val="clear" w:color="auto" w:fill="FFFFFF"/>
        </w:rPr>
        <w:t>Church History</w:t>
      </w:r>
    </w:p>
    <w:p w14:paraId="756F0CBA" w14:textId="77777777" w:rsidR="005D179A" w:rsidRPr="00295C99" w:rsidRDefault="005D179A" w:rsidP="00017B86">
      <w:pPr>
        <w:pStyle w:val="ListParagraph"/>
        <w:numPr>
          <w:ilvl w:val="0"/>
          <w:numId w:val="1"/>
        </w:numPr>
        <w:rPr>
          <w:rFonts w:ascii="Brill" w:hAnsi="Brill"/>
          <w:color w:val="000000"/>
          <w:sz w:val="24"/>
          <w:szCs w:val="24"/>
          <w:shd w:val="clear" w:color="auto" w:fill="FFFFFF"/>
        </w:rPr>
      </w:pPr>
      <w:r w:rsidRPr="00295C99">
        <w:rPr>
          <w:rFonts w:ascii="Brill" w:hAnsi="Brill"/>
          <w:color w:val="000000"/>
          <w:sz w:val="24"/>
          <w:szCs w:val="24"/>
          <w:shd w:val="clear" w:color="auto" w:fill="FFFFFF"/>
        </w:rPr>
        <w:t>Roman Catholic Church</w:t>
      </w:r>
    </w:p>
    <w:p w14:paraId="40482299" w14:textId="77777777" w:rsidR="005D179A" w:rsidRPr="00295C99" w:rsidRDefault="005D179A" w:rsidP="00017B86">
      <w:pPr>
        <w:pStyle w:val="ListParagraph"/>
        <w:numPr>
          <w:ilvl w:val="0"/>
          <w:numId w:val="1"/>
        </w:numPr>
        <w:rPr>
          <w:rFonts w:ascii="Brill" w:hAnsi="Brill"/>
          <w:color w:val="000000"/>
          <w:sz w:val="24"/>
          <w:szCs w:val="24"/>
          <w:shd w:val="clear" w:color="auto" w:fill="FFFFFF"/>
        </w:rPr>
      </w:pPr>
      <w:r w:rsidRPr="00295C99">
        <w:rPr>
          <w:rFonts w:ascii="Brill" w:hAnsi="Brill"/>
          <w:color w:val="000000"/>
          <w:sz w:val="24"/>
          <w:szCs w:val="24"/>
          <w:shd w:val="clear" w:color="auto" w:fill="FFFFFF"/>
        </w:rPr>
        <w:t xml:space="preserve">Church discipline, administration, politics and associations </w:t>
      </w:r>
    </w:p>
    <w:p w14:paraId="2A641822" w14:textId="77777777" w:rsidR="005D179A" w:rsidRPr="00295C99" w:rsidRDefault="005D179A" w:rsidP="00017B86">
      <w:pPr>
        <w:pStyle w:val="ListParagraph"/>
        <w:numPr>
          <w:ilvl w:val="0"/>
          <w:numId w:val="1"/>
        </w:numPr>
        <w:rPr>
          <w:rFonts w:ascii="Brill" w:hAnsi="Brill"/>
          <w:color w:val="000000"/>
          <w:sz w:val="24"/>
          <w:szCs w:val="24"/>
          <w:shd w:val="clear" w:color="auto" w:fill="FFFFFF"/>
        </w:rPr>
      </w:pPr>
      <w:r w:rsidRPr="00295C99">
        <w:rPr>
          <w:rFonts w:ascii="Brill" w:hAnsi="Brill"/>
          <w:color w:val="000000"/>
          <w:sz w:val="24"/>
          <w:szCs w:val="24"/>
          <w:shd w:val="clear" w:color="auto" w:fill="FFFFFF"/>
        </w:rPr>
        <w:t>History of religious orders and mission territories</w:t>
      </w:r>
    </w:p>
    <w:p w14:paraId="5CFE8DF1" w14:textId="77777777" w:rsidR="005D179A" w:rsidRPr="00295C99" w:rsidRDefault="005D179A" w:rsidP="00017B86">
      <w:pPr>
        <w:pStyle w:val="ListParagraph"/>
        <w:numPr>
          <w:ilvl w:val="0"/>
          <w:numId w:val="1"/>
        </w:numPr>
        <w:rPr>
          <w:rFonts w:ascii="Brill" w:hAnsi="Brill"/>
          <w:color w:val="000000"/>
          <w:sz w:val="24"/>
          <w:szCs w:val="24"/>
          <w:shd w:val="clear" w:color="auto" w:fill="FFFFFF"/>
        </w:rPr>
      </w:pPr>
      <w:r w:rsidRPr="00295C99">
        <w:rPr>
          <w:rFonts w:ascii="Brill" w:hAnsi="Brill"/>
          <w:color w:val="000000"/>
          <w:sz w:val="24"/>
          <w:szCs w:val="24"/>
          <w:shd w:val="clear" w:color="auto" w:fill="FFFFFF"/>
        </w:rPr>
        <w:t>Social action and reform</w:t>
      </w:r>
    </w:p>
    <w:p w14:paraId="2C983C3B" w14:textId="77777777" w:rsidR="005D179A" w:rsidRPr="00295C99" w:rsidRDefault="005D179A" w:rsidP="00017B86">
      <w:pPr>
        <w:pStyle w:val="ListParagraph"/>
        <w:numPr>
          <w:ilvl w:val="0"/>
          <w:numId w:val="1"/>
        </w:numPr>
        <w:rPr>
          <w:rFonts w:ascii="Brill" w:hAnsi="Brill"/>
          <w:color w:val="000000"/>
          <w:sz w:val="24"/>
          <w:szCs w:val="24"/>
          <w:shd w:val="clear" w:color="auto" w:fill="FFFFFF"/>
        </w:rPr>
      </w:pPr>
      <w:r w:rsidRPr="00295C99">
        <w:rPr>
          <w:rFonts w:ascii="Brill" w:hAnsi="Brill"/>
          <w:color w:val="000000"/>
          <w:sz w:val="24"/>
          <w:szCs w:val="24"/>
          <w:shd w:val="clear" w:color="auto" w:fill="FFFFFF"/>
        </w:rPr>
        <w:t xml:space="preserve">Congresses and assemblies </w:t>
      </w:r>
    </w:p>
    <w:p w14:paraId="674B6990" w14:textId="77777777" w:rsidR="005D179A" w:rsidRPr="00295C99" w:rsidRDefault="005D179A" w:rsidP="00017B86">
      <w:pPr>
        <w:pStyle w:val="ListParagraph"/>
        <w:numPr>
          <w:ilvl w:val="0"/>
          <w:numId w:val="1"/>
        </w:numPr>
        <w:rPr>
          <w:rFonts w:ascii="Brill" w:hAnsi="Brill"/>
          <w:color w:val="000000"/>
          <w:sz w:val="24"/>
          <w:szCs w:val="24"/>
          <w:shd w:val="clear" w:color="auto" w:fill="FFFFFF"/>
        </w:rPr>
      </w:pPr>
      <w:r w:rsidRPr="00295C99">
        <w:rPr>
          <w:rFonts w:ascii="Brill" w:hAnsi="Brill"/>
          <w:color w:val="000000"/>
          <w:sz w:val="24"/>
          <w:szCs w:val="24"/>
          <w:shd w:val="clear" w:color="auto" w:fill="FFFFFF"/>
        </w:rPr>
        <w:t>Pastoral letters</w:t>
      </w:r>
    </w:p>
    <w:p w14:paraId="531DBA1D" w14:textId="77777777" w:rsidR="005D179A" w:rsidRPr="00295C99" w:rsidRDefault="005D179A" w:rsidP="00017B86">
      <w:pPr>
        <w:pStyle w:val="ListParagraph"/>
        <w:numPr>
          <w:ilvl w:val="0"/>
          <w:numId w:val="1"/>
        </w:numPr>
        <w:rPr>
          <w:rFonts w:ascii="Brill" w:hAnsi="Brill"/>
          <w:color w:val="000000"/>
          <w:sz w:val="24"/>
          <w:szCs w:val="24"/>
          <w:shd w:val="clear" w:color="auto" w:fill="FFFFFF"/>
        </w:rPr>
      </w:pPr>
      <w:r w:rsidRPr="00295C99">
        <w:rPr>
          <w:rFonts w:ascii="Brill" w:hAnsi="Brill"/>
          <w:color w:val="000000"/>
          <w:sz w:val="24"/>
          <w:szCs w:val="24"/>
          <w:shd w:val="clear" w:color="auto" w:fill="FFFFFF"/>
        </w:rPr>
        <w:t xml:space="preserve">Synods, councils, diocesan statutes </w:t>
      </w:r>
    </w:p>
    <w:p w14:paraId="3679CD97" w14:textId="77777777" w:rsidR="005D179A" w:rsidRPr="00295C99" w:rsidRDefault="005D179A" w:rsidP="00017B86">
      <w:pPr>
        <w:pStyle w:val="ListParagraph"/>
        <w:numPr>
          <w:ilvl w:val="0"/>
          <w:numId w:val="1"/>
        </w:numPr>
        <w:rPr>
          <w:rFonts w:ascii="Brill" w:hAnsi="Brill"/>
          <w:color w:val="000000"/>
          <w:sz w:val="24"/>
          <w:szCs w:val="24"/>
          <w:shd w:val="clear" w:color="auto" w:fill="FFFFFF"/>
        </w:rPr>
      </w:pPr>
      <w:r w:rsidRPr="00295C99">
        <w:rPr>
          <w:rFonts w:ascii="Brill" w:hAnsi="Brill"/>
          <w:color w:val="000000"/>
          <w:sz w:val="24"/>
          <w:szCs w:val="24"/>
          <w:shd w:val="clear" w:color="auto" w:fill="FFFFFF"/>
        </w:rPr>
        <w:t>Official ecclesiastical bulletins</w:t>
      </w:r>
    </w:p>
    <w:p w14:paraId="79D0F8A3" w14:textId="77777777" w:rsidR="005D179A" w:rsidRPr="00295C99" w:rsidRDefault="005D179A" w:rsidP="00017B86">
      <w:pPr>
        <w:pStyle w:val="ListParagraph"/>
        <w:numPr>
          <w:ilvl w:val="0"/>
          <w:numId w:val="1"/>
        </w:numPr>
        <w:rPr>
          <w:rFonts w:ascii="Brill" w:hAnsi="Brill"/>
          <w:color w:val="000000"/>
          <w:sz w:val="24"/>
          <w:szCs w:val="24"/>
          <w:shd w:val="clear" w:color="auto" w:fill="FFFFFF"/>
        </w:rPr>
      </w:pPr>
      <w:r w:rsidRPr="00295C99">
        <w:rPr>
          <w:rFonts w:ascii="Brill" w:hAnsi="Brill"/>
          <w:color w:val="000000"/>
          <w:sz w:val="24"/>
          <w:szCs w:val="24"/>
          <w:shd w:val="clear" w:color="auto" w:fill="FFFFFF"/>
        </w:rPr>
        <w:t xml:space="preserve">Doctrinal, devotional and apologetic serials </w:t>
      </w:r>
    </w:p>
    <w:p w14:paraId="60DF7CCC" w14:textId="77777777" w:rsidR="005D179A" w:rsidRPr="00295C99" w:rsidRDefault="005D179A" w:rsidP="00017B86">
      <w:pPr>
        <w:pStyle w:val="ListParagraph"/>
        <w:numPr>
          <w:ilvl w:val="0"/>
          <w:numId w:val="1"/>
        </w:numPr>
        <w:rPr>
          <w:rFonts w:ascii="Brill" w:hAnsi="Brill"/>
          <w:color w:val="000000"/>
          <w:sz w:val="24"/>
          <w:szCs w:val="24"/>
          <w:shd w:val="clear" w:color="auto" w:fill="FFFFFF"/>
        </w:rPr>
      </w:pPr>
      <w:r w:rsidRPr="00295C99">
        <w:rPr>
          <w:rFonts w:ascii="Brill" w:hAnsi="Brill"/>
          <w:color w:val="000000"/>
          <w:sz w:val="24"/>
          <w:szCs w:val="24"/>
          <w:shd w:val="clear" w:color="auto" w:fill="FFFFFF"/>
        </w:rPr>
        <w:t>Directories, surveys and statistics</w:t>
      </w:r>
    </w:p>
    <w:p w14:paraId="78C39A6A" w14:textId="77777777" w:rsidR="005D179A" w:rsidRPr="00295C99" w:rsidRDefault="005D179A" w:rsidP="00017B86">
      <w:pPr>
        <w:pStyle w:val="ListParagraph"/>
        <w:numPr>
          <w:ilvl w:val="0"/>
          <w:numId w:val="1"/>
        </w:numPr>
        <w:rPr>
          <w:rFonts w:ascii="Brill" w:hAnsi="Brill"/>
          <w:color w:val="000000"/>
          <w:sz w:val="24"/>
          <w:szCs w:val="24"/>
          <w:shd w:val="clear" w:color="auto" w:fill="FFFFFF"/>
        </w:rPr>
      </w:pPr>
      <w:r w:rsidRPr="00295C99">
        <w:rPr>
          <w:rFonts w:ascii="Brill" w:hAnsi="Brill"/>
          <w:color w:val="000000"/>
          <w:sz w:val="24"/>
          <w:szCs w:val="24"/>
          <w:shd w:val="clear" w:color="auto" w:fill="FFFFFF"/>
        </w:rPr>
        <w:t>Bibliographies</w:t>
      </w:r>
    </w:p>
    <w:p w14:paraId="0C54D4E5" w14:textId="77777777" w:rsidR="00F309A6" w:rsidRDefault="00F309A6" w:rsidP="00295C99">
      <w:pPr>
        <w:contextualSpacing/>
        <w:rPr>
          <w:rFonts w:ascii="Brill" w:hAnsi="Brill"/>
          <w:color w:val="000000"/>
          <w:sz w:val="24"/>
          <w:szCs w:val="24"/>
          <w:shd w:val="clear" w:color="auto" w:fill="FFFFFF"/>
        </w:rPr>
      </w:pPr>
    </w:p>
    <w:p w14:paraId="0307BB77" w14:textId="5A3A5ED4" w:rsidR="009F582B" w:rsidRPr="00295C99" w:rsidRDefault="009F582B" w:rsidP="00295C99">
      <w:pPr>
        <w:contextualSpacing/>
        <w:rPr>
          <w:rFonts w:ascii="Brill" w:hAnsi="Brill"/>
          <w:color w:val="000000"/>
          <w:sz w:val="24"/>
          <w:szCs w:val="24"/>
          <w:shd w:val="clear" w:color="auto" w:fill="FFFFFF"/>
        </w:rPr>
      </w:pPr>
      <w:r w:rsidRPr="00295C99">
        <w:rPr>
          <w:rFonts w:ascii="Brill" w:hAnsi="Brill"/>
          <w:color w:val="000000"/>
          <w:sz w:val="24"/>
          <w:szCs w:val="24"/>
          <w:shd w:val="clear" w:color="auto" w:fill="FFFFFF"/>
        </w:rPr>
        <w:t>Entrees include the following people:</w:t>
      </w:r>
    </w:p>
    <w:p w14:paraId="5AAF6785" w14:textId="77777777" w:rsidR="009F582B" w:rsidRPr="00295C99" w:rsidRDefault="009F582B" w:rsidP="00295C99">
      <w:pPr>
        <w:pStyle w:val="ListParagraph"/>
        <w:numPr>
          <w:ilvl w:val="0"/>
          <w:numId w:val="1"/>
        </w:numPr>
        <w:rPr>
          <w:rFonts w:ascii="Brill" w:hAnsi="Brill"/>
          <w:color w:val="000000"/>
          <w:sz w:val="24"/>
          <w:szCs w:val="24"/>
          <w:shd w:val="clear" w:color="auto" w:fill="FFFFFF"/>
        </w:rPr>
      </w:pPr>
      <w:r w:rsidRPr="00295C99">
        <w:rPr>
          <w:rFonts w:ascii="Brill" w:hAnsi="Brill"/>
          <w:color w:val="000000"/>
          <w:sz w:val="24"/>
          <w:szCs w:val="24"/>
          <w:shd w:val="clear" w:color="auto" w:fill="FFFFFF"/>
        </w:rPr>
        <w:t>Karl Barth (influential Swiss theologian)</w:t>
      </w:r>
    </w:p>
    <w:p w14:paraId="1623485E" w14:textId="77777777" w:rsidR="009F582B" w:rsidRPr="00295C99" w:rsidRDefault="009F582B" w:rsidP="00295C99">
      <w:pPr>
        <w:pStyle w:val="ListParagraph"/>
        <w:numPr>
          <w:ilvl w:val="0"/>
          <w:numId w:val="1"/>
        </w:numPr>
        <w:rPr>
          <w:rFonts w:ascii="Brill" w:hAnsi="Brill"/>
          <w:color w:val="000000"/>
          <w:sz w:val="24"/>
          <w:szCs w:val="24"/>
          <w:shd w:val="clear" w:color="auto" w:fill="FFFFFF"/>
        </w:rPr>
      </w:pPr>
      <w:r w:rsidRPr="00295C99">
        <w:rPr>
          <w:rFonts w:ascii="Brill" w:hAnsi="Brill"/>
          <w:color w:val="000000"/>
          <w:sz w:val="24"/>
          <w:szCs w:val="24"/>
          <w:shd w:val="clear" w:color="auto" w:fill="FFFFFF"/>
        </w:rPr>
        <w:t>Pascual Díaz y Barreto (Archbishop of Mexico City, 1929 – 1936)</w:t>
      </w:r>
    </w:p>
    <w:p w14:paraId="629BE99B" w14:textId="77777777" w:rsidR="009F582B" w:rsidRPr="00295C99" w:rsidRDefault="009F582B" w:rsidP="00295C99">
      <w:pPr>
        <w:pStyle w:val="ListParagraph"/>
        <w:numPr>
          <w:ilvl w:val="0"/>
          <w:numId w:val="1"/>
        </w:numPr>
        <w:rPr>
          <w:rFonts w:ascii="Brill" w:hAnsi="Brill"/>
          <w:color w:val="000000"/>
          <w:sz w:val="24"/>
          <w:szCs w:val="24"/>
          <w:shd w:val="clear" w:color="auto" w:fill="FFFFFF"/>
        </w:rPr>
      </w:pPr>
      <w:r w:rsidRPr="00295C99">
        <w:rPr>
          <w:rFonts w:ascii="Brill" w:hAnsi="Brill"/>
          <w:color w:val="000000"/>
          <w:sz w:val="24"/>
          <w:szCs w:val="24"/>
          <w:shd w:val="clear" w:color="auto" w:fill="FFFFFF"/>
        </w:rPr>
        <w:t>Oscar Romero (Archbishop of San Salvador, 1977 – 1980)</w:t>
      </w:r>
    </w:p>
    <w:p w14:paraId="125DC6A3" w14:textId="77777777" w:rsidR="009F582B" w:rsidRPr="00295C99" w:rsidRDefault="009F582B" w:rsidP="00295C99">
      <w:pPr>
        <w:pStyle w:val="ListParagraph"/>
        <w:numPr>
          <w:ilvl w:val="0"/>
          <w:numId w:val="1"/>
        </w:numPr>
        <w:rPr>
          <w:rFonts w:ascii="Brill" w:hAnsi="Brill"/>
          <w:color w:val="000000"/>
          <w:sz w:val="24"/>
          <w:szCs w:val="24"/>
          <w:shd w:val="clear" w:color="auto" w:fill="FFFFFF"/>
        </w:rPr>
      </w:pPr>
      <w:r w:rsidRPr="00295C99">
        <w:rPr>
          <w:rFonts w:ascii="Brill" w:hAnsi="Brill"/>
          <w:color w:val="000000"/>
          <w:sz w:val="24"/>
          <w:szCs w:val="24"/>
          <w:shd w:val="clear" w:color="auto" w:fill="FFFFFF"/>
        </w:rPr>
        <w:t>Gustavo Gutiérrez (Dominican Catholic priest and theologian, widely considered the father of Liberation Theology)</w:t>
      </w:r>
    </w:p>
    <w:p w14:paraId="329A2133" w14:textId="77777777" w:rsidR="009F582B" w:rsidRPr="00295C99" w:rsidRDefault="009F582B" w:rsidP="00295C99">
      <w:pPr>
        <w:pStyle w:val="ListParagraph"/>
        <w:numPr>
          <w:ilvl w:val="0"/>
          <w:numId w:val="1"/>
        </w:numPr>
        <w:rPr>
          <w:rFonts w:ascii="Brill" w:hAnsi="Brill"/>
          <w:color w:val="000000"/>
          <w:sz w:val="24"/>
          <w:szCs w:val="24"/>
          <w:shd w:val="clear" w:color="auto" w:fill="FFFFFF"/>
        </w:rPr>
      </w:pPr>
      <w:r w:rsidRPr="00295C99">
        <w:rPr>
          <w:rFonts w:ascii="Brill" w:hAnsi="Brill"/>
          <w:color w:val="000000"/>
          <w:sz w:val="24"/>
          <w:szCs w:val="24"/>
          <w:shd w:val="clear" w:color="auto" w:fill="FFFFFF"/>
        </w:rPr>
        <w:t>Jorge Bergoglio (currently known as Pope Francis)</w:t>
      </w:r>
    </w:p>
    <w:p w14:paraId="5DF86E07" w14:textId="77777777" w:rsidR="009F582B" w:rsidRPr="00295C99" w:rsidRDefault="009F582B" w:rsidP="00295C99">
      <w:pPr>
        <w:contextualSpacing/>
        <w:rPr>
          <w:rFonts w:ascii="Brill" w:hAnsi="Brill"/>
          <w:color w:val="000000"/>
          <w:sz w:val="24"/>
          <w:szCs w:val="24"/>
          <w:shd w:val="clear" w:color="auto" w:fill="FFFFFF"/>
        </w:rPr>
      </w:pPr>
    </w:p>
    <w:p w14:paraId="1EA1EDD8" w14:textId="77777777" w:rsidR="009F582B" w:rsidRPr="00295C99" w:rsidRDefault="009F582B" w:rsidP="00295C99">
      <w:pPr>
        <w:contextualSpacing/>
        <w:rPr>
          <w:rFonts w:ascii="Brill" w:hAnsi="Brill"/>
          <w:b/>
          <w:bCs/>
          <w:color w:val="000000"/>
          <w:sz w:val="24"/>
          <w:szCs w:val="24"/>
          <w:u w:val="single"/>
          <w:shd w:val="clear" w:color="auto" w:fill="FFFFFF"/>
        </w:rPr>
      </w:pPr>
      <w:r w:rsidRPr="00295C99">
        <w:rPr>
          <w:rFonts w:ascii="Brill" w:hAnsi="Brill"/>
          <w:b/>
          <w:bCs/>
          <w:color w:val="000000"/>
          <w:sz w:val="24"/>
          <w:szCs w:val="24"/>
          <w:u w:val="single"/>
          <w:shd w:val="clear" w:color="auto" w:fill="FFFFFF"/>
        </w:rPr>
        <w:t>Product details:</w:t>
      </w:r>
    </w:p>
    <w:p w14:paraId="452E2F24" w14:textId="77777777" w:rsidR="009F582B" w:rsidRPr="00295C99" w:rsidRDefault="009F582B" w:rsidP="00295C99">
      <w:pPr>
        <w:contextualSpacing/>
        <w:rPr>
          <w:rFonts w:ascii="Brill" w:hAnsi="Brill"/>
          <w:color w:val="000000"/>
          <w:sz w:val="24"/>
          <w:szCs w:val="24"/>
          <w:shd w:val="clear" w:color="auto" w:fill="FFFFFF"/>
        </w:rPr>
      </w:pPr>
      <w:r w:rsidRPr="00295C99">
        <w:rPr>
          <w:rFonts w:ascii="Brill" w:hAnsi="Brill"/>
          <w:color w:val="000000"/>
          <w:sz w:val="24"/>
          <w:szCs w:val="24"/>
          <w:shd w:val="clear" w:color="auto" w:fill="FFFFFF"/>
        </w:rPr>
        <w:t>Online publication date: December 2022</w:t>
      </w:r>
    </w:p>
    <w:p w14:paraId="17D35059" w14:textId="77777777" w:rsidR="00B855D6" w:rsidRPr="00295C99" w:rsidRDefault="00B855D6" w:rsidP="00295C99">
      <w:pPr>
        <w:contextualSpacing/>
        <w:rPr>
          <w:rFonts w:ascii="Brill" w:hAnsi="Brill"/>
          <w:color w:val="000000"/>
          <w:sz w:val="24"/>
          <w:szCs w:val="24"/>
          <w:shd w:val="clear" w:color="auto" w:fill="FFFFFF"/>
        </w:rPr>
      </w:pPr>
      <w:r w:rsidRPr="00295C99">
        <w:rPr>
          <w:rFonts w:ascii="Brill" w:hAnsi="Brill"/>
          <w:color w:val="000000"/>
          <w:sz w:val="24"/>
          <w:szCs w:val="24"/>
          <w:shd w:val="clear" w:color="auto" w:fill="FFFFFF"/>
        </w:rPr>
        <w:t>Content date range:  ca. 1830 – 1970</w:t>
      </w:r>
    </w:p>
    <w:p w14:paraId="20BE18C3" w14:textId="77777777" w:rsidR="00B855D6" w:rsidRPr="00295C99" w:rsidRDefault="00B855D6" w:rsidP="00295C99">
      <w:pPr>
        <w:contextualSpacing/>
        <w:rPr>
          <w:rFonts w:ascii="Brill" w:hAnsi="Brill"/>
          <w:color w:val="000000"/>
          <w:sz w:val="24"/>
          <w:szCs w:val="24"/>
          <w:shd w:val="clear" w:color="auto" w:fill="FFFFFF"/>
        </w:rPr>
      </w:pPr>
      <w:r w:rsidRPr="00295C99">
        <w:rPr>
          <w:rFonts w:ascii="Brill" w:hAnsi="Brill"/>
          <w:color w:val="000000"/>
          <w:sz w:val="24"/>
          <w:szCs w:val="24"/>
          <w:shd w:val="clear" w:color="auto" w:fill="FFFFFF"/>
        </w:rPr>
        <w:t>Primary language: Spanish</w:t>
      </w:r>
    </w:p>
    <w:p w14:paraId="37C8ADAF" w14:textId="77777777" w:rsidR="00B855D6" w:rsidRPr="00295C99" w:rsidRDefault="00B855D6" w:rsidP="00295C99">
      <w:pPr>
        <w:contextualSpacing/>
        <w:rPr>
          <w:rFonts w:ascii="Brill" w:hAnsi="Brill"/>
          <w:color w:val="000000"/>
          <w:sz w:val="24"/>
          <w:szCs w:val="24"/>
          <w:shd w:val="clear" w:color="auto" w:fill="FFFFFF"/>
        </w:rPr>
      </w:pPr>
      <w:r w:rsidRPr="00295C99">
        <w:rPr>
          <w:rFonts w:ascii="Brill" w:hAnsi="Brill"/>
          <w:color w:val="000000"/>
          <w:sz w:val="24"/>
          <w:szCs w:val="24"/>
          <w:shd w:val="clear" w:color="auto" w:fill="FFFFFF"/>
        </w:rPr>
        <w:t>Other languages: Portuguese, Latin, English, French, Italian</w:t>
      </w:r>
    </w:p>
    <w:p w14:paraId="28BBD8EF" w14:textId="77777777" w:rsidR="00B855D6" w:rsidRPr="00295C99" w:rsidRDefault="00B855D6" w:rsidP="00295C99">
      <w:pPr>
        <w:contextualSpacing/>
        <w:rPr>
          <w:rFonts w:ascii="Brill" w:hAnsi="Brill"/>
          <w:color w:val="000000"/>
          <w:sz w:val="24"/>
          <w:szCs w:val="24"/>
          <w:shd w:val="clear" w:color="auto" w:fill="FFFFFF"/>
        </w:rPr>
      </w:pPr>
      <w:r w:rsidRPr="00295C99">
        <w:rPr>
          <w:rFonts w:ascii="Brill" w:hAnsi="Brill"/>
          <w:color w:val="000000"/>
          <w:sz w:val="24"/>
          <w:szCs w:val="24"/>
          <w:shd w:val="clear" w:color="auto" w:fill="FFFFFF"/>
        </w:rPr>
        <w:t>Content length: 3,163 monographs, 576 periodicals, appr. 3.7 million digital pages (grayscale)</w:t>
      </w:r>
    </w:p>
    <w:p w14:paraId="497E11CE" w14:textId="77777777" w:rsidR="009F582B" w:rsidRPr="00295C99" w:rsidRDefault="009F582B" w:rsidP="00295C99">
      <w:pPr>
        <w:contextualSpacing/>
        <w:rPr>
          <w:rFonts w:ascii="Brill" w:hAnsi="Brill"/>
          <w:color w:val="000000"/>
          <w:sz w:val="24"/>
          <w:szCs w:val="24"/>
          <w:shd w:val="clear" w:color="auto" w:fill="FFFFFF"/>
        </w:rPr>
      </w:pPr>
      <w:r w:rsidRPr="00295C99">
        <w:rPr>
          <w:rFonts w:ascii="Brill" w:hAnsi="Brill"/>
          <w:color w:val="000000"/>
          <w:sz w:val="24"/>
          <w:szCs w:val="24"/>
          <w:shd w:val="clear" w:color="auto" w:fill="FFFFFF"/>
        </w:rPr>
        <w:t xml:space="preserve">Brill URL: </w:t>
      </w:r>
      <w:hyperlink r:id="rId6" w:history="1">
        <w:r w:rsidRPr="00295C99">
          <w:rPr>
            <w:rStyle w:val="Hyperlink"/>
            <w:rFonts w:ascii="Brill" w:hAnsi="Brill"/>
            <w:sz w:val="24"/>
            <w:szCs w:val="24"/>
            <w:shd w:val="clear" w:color="auto" w:fill="FFFFFF"/>
          </w:rPr>
          <w:t>www.brill.com/cido</w:t>
        </w:r>
      </w:hyperlink>
    </w:p>
    <w:p w14:paraId="047DE288" w14:textId="77777777" w:rsidR="00B855D6" w:rsidRPr="00295C99" w:rsidRDefault="00B855D6" w:rsidP="00295C99">
      <w:pPr>
        <w:contextualSpacing/>
        <w:rPr>
          <w:rFonts w:ascii="Brill" w:hAnsi="Brill"/>
          <w:color w:val="000000"/>
          <w:sz w:val="24"/>
          <w:szCs w:val="24"/>
          <w:shd w:val="clear" w:color="auto" w:fill="FFFFFF"/>
        </w:rPr>
      </w:pPr>
      <w:r w:rsidRPr="00295C99">
        <w:rPr>
          <w:rFonts w:ascii="Brill" w:hAnsi="Brill"/>
          <w:color w:val="000000"/>
          <w:sz w:val="24"/>
          <w:szCs w:val="24"/>
          <w:shd w:val="clear" w:color="auto" w:fill="FFFFFF"/>
        </w:rPr>
        <w:t>MARC records: Item-level MARC21 catalog records available</w:t>
      </w:r>
    </w:p>
    <w:p w14:paraId="6C6834F3" w14:textId="00E441A3" w:rsidR="009F582B" w:rsidRDefault="00B855D6" w:rsidP="00295C99">
      <w:pPr>
        <w:contextualSpacing/>
        <w:rPr>
          <w:rFonts w:ascii="Brill" w:hAnsi="Brill"/>
          <w:color w:val="000000"/>
          <w:sz w:val="24"/>
          <w:szCs w:val="24"/>
          <w:shd w:val="clear" w:color="auto" w:fill="FFFFFF"/>
        </w:rPr>
      </w:pPr>
      <w:r w:rsidRPr="00295C99">
        <w:rPr>
          <w:rFonts w:ascii="Brill" w:hAnsi="Brill"/>
          <w:color w:val="000000"/>
          <w:sz w:val="24"/>
          <w:szCs w:val="24"/>
          <w:shd w:val="clear" w:color="auto" w:fill="FFFFFF"/>
        </w:rPr>
        <w:t>Location of originals: The CIDOC Library, now part of El Colegio de México</w:t>
      </w:r>
    </w:p>
    <w:p w14:paraId="4FB6AC02" w14:textId="211D511A" w:rsidR="00DC6AFE" w:rsidRPr="00295C99" w:rsidRDefault="00DC6AFE" w:rsidP="00295C99">
      <w:pPr>
        <w:contextualSpacing/>
        <w:rPr>
          <w:rFonts w:ascii="Brill" w:hAnsi="Brill"/>
          <w:color w:val="000000"/>
          <w:sz w:val="24"/>
          <w:szCs w:val="24"/>
          <w:shd w:val="clear" w:color="auto" w:fill="FFFFFF"/>
        </w:rPr>
      </w:pPr>
      <w:r>
        <w:rPr>
          <w:rFonts w:ascii="Brill" w:hAnsi="Brill"/>
          <w:color w:val="000000"/>
          <w:sz w:val="24"/>
          <w:szCs w:val="24"/>
          <w:shd w:val="clear" w:color="auto" w:fill="FFFFFF"/>
        </w:rPr>
        <w:t xml:space="preserve">Title list: </w:t>
      </w:r>
      <w:r w:rsidR="008735F0">
        <w:rPr>
          <w:rFonts w:ascii="Brill" w:hAnsi="Brill"/>
          <w:color w:val="000000"/>
          <w:sz w:val="24"/>
          <w:szCs w:val="24"/>
          <w:shd w:val="clear" w:color="auto" w:fill="FFFFFF"/>
        </w:rPr>
        <w:t>available</w:t>
      </w:r>
    </w:p>
    <w:p w14:paraId="2723B78A" w14:textId="28C96988" w:rsidR="00B855D6" w:rsidRPr="00295C99" w:rsidRDefault="00B855D6" w:rsidP="00295C99">
      <w:pPr>
        <w:contextualSpacing/>
        <w:rPr>
          <w:rFonts w:ascii="Brill" w:hAnsi="Brill"/>
          <w:color w:val="000000"/>
          <w:sz w:val="24"/>
          <w:szCs w:val="24"/>
          <w:shd w:val="clear" w:color="auto" w:fill="FFFFFF"/>
        </w:rPr>
      </w:pPr>
      <w:r w:rsidRPr="00295C99">
        <w:rPr>
          <w:rFonts w:ascii="Brill" w:hAnsi="Brill"/>
          <w:color w:val="000000"/>
          <w:sz w:val="24"/>
          <w:szCs w:val="24"/>
          <w:shd w:val="clear" w:color="auto" w:fill="FFFFFF"/>
        </w:rPr>
        <w:t xml:space="preserve">List price: Contact </w:t>
      </w:r>
      <w:hyperlink r:id="rId7" w:history="1">
        <w:r w:rsidRPr="00295C99">
          <w:rPr>
            <w:rStyle w:val="Hyperlink"/>
            <w:rFonts w:ascii="Brill" w:hAnsi="Brill"/>
            <w:sz w:val="24"/>
            <w:szCs w:val="24"/>
            <w:shd w:val="clear" w:color="auto" w:fill="FFFFFF"/>
          </w:rPr>
          <w:t>sales@brill.com</w:t>
        </w:r>
      </w:hyperlink>
    </w:p>
    <w:sectPr w:rsidR="00B855D6" w:rsidRPr="00295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ll">
    <w:altName w:val="Calibri"/>
    <w:charset w:val="00"/>
    <w:family w:val="swiss"/>
    <w:pitch w:val="variable"/>
    <w:sig w:usb0="E00002FF" w:usb1="4200E4FB"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6BE1"/>
    <w:multiLevelType w:val="hybridMultilevel"/>
    <w:tmpl w:val="C3A6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64810"/>
    <w:multiLevelType w:val="hybridMultilevel"/>
    <w:tmpl w:val="25349A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C720A3"/>
    <w:multiLevelType w:val="hybridMultilevel"/>
    <w:tmpl w:val="4C442554"/>
    <w:lvl w:ilvl="0" w:tplc="B322A02C">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4965853">
    <w:abstractNumId w:val="0"/>
  </w:num>
  <w:num w:numId="2" w16cid:durableId="1227493101">
    <w:abstractNumId w:val="2"/>
  </w:num>
  <w:num w:numId="3" w16cid:durableId="748767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27"/>
    <w:rsid w:val="00017B86"/>
    <w:rsid w:val="000E1F25"/>
    <w:rsid w:val="00104893"/>
    <w:rsid w:val="0020198B"/>
    <w:rsid w:val="00295C99"/>
    <w:rsid w:val="003B29D0"/>
    <w:rsid w:val="004D4A40"/>
    <w:rsid w:val="00536BB5"/>
    <w:rsid w:val="005D179A"/>
    <w:rsid w:val="00617148"/>
    <w:rsid w:val="00627E27"/>
    <w:rsid w:val="00717675"/>
    <w:rsid w:val="008735F0"/>
    <w:rsid w:val="009F582B"/>
    <w:rsid w:val="00AB20D9"/>
    <w:rsid w:val="00B855D6"/>
    <w:rsid w:val="00BB22EE"/>
    <w:rsid w:val="00D27CC9"/>
    <w:rsid w:val="00DC6AFE"/>
    <w:rsid w:val="00E060A7"/>
    <w:rsid w:val="00F3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F1DC"/>
  <w15:chartTrackingRefBased/>
  <w15:docId w15:val="{81AF46F2-60CE-4870-97B8-07C5D839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1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79A"/>
    <w:pPr>
      <w:ind w:left="720"/>
      <w:contextualSpacing/>
    </w:pPr>
  </w:style>
  <w:style w:type="character" w:styleId="Hyperlink">
    <w:name w:val="Hyperlink"/>
    <w:basedOn w:val="DefaultParagraphFont"/>
    <w:uiPriority w:val="99"/>
    <w:unhideWhenUsed/>
    <w:rsid w:val="009F582B"/>
    <w:rPr>
      <w:color w:val="0563C1" w:themeColor="hyperlink"/>
      <w:u w:val="single"/>
    </w:rPr>
  </w:style>
  <w:style w:type="character" w:styleId="UnresolvedMention">
    <w:name w:val="Unresolved Mention"/>
    <w:basedOn w:val="DefaultParagraphFont"/>
    <w:uiPriority w:val="99"/>
    <w:semiHidden/>
    <w:unhideWhenUsed/>
    <w:rsid w:val="009F5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bri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ll.com/cid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Mullen</dc:creator>
  <cp:keywords/>
  <dc:description/>
  <cp:lastModifiedBy>Melanie Kowalski</cp:lastModifiedBy>
  <cp:revision>2</cp:revision>
  <dcterms:created xsi:type="dcterms:W3CDTF">2023-04-03T13:27:00Z</dcterms:created>
  <dcterms:modified xsi:type="dcterms:W3CDTF">2023-04-03T13:27:00Z</dcterms:modified>
</cp:coreProperties>
</file>